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both"/>
        <w:rPr>
          <w:rFonts w:ascii="PingFang TC" w:hAnsi="PingFang TC" w:eastAsia="PingFang TC" w:cs="PingFang TC"/>
          <w:b/>
          <w:bCs/>
          <w:kern w:val="0"/>
          <w:sz w:val="44"/>
          <w:szCs w:val="44"/>
          <w14:ligatures w14:val="none"/>
        </w:rPr>
      </w:pPr>
      <w:r>
        <w:rPr>
          <w:rFonts w:ascii="PingFang TC" w:hAnsi="PingFang TC" w:eastAsia="PingFang TC" w:cs="PingFang TC"/>
          <w:b/>
          <w:bCs/>
          <w:kern w:val="0"/>
          <w:sz w:val="44"/>
          <w:szCs w:val="44"/>
          <w14:ligatures w14:val="none"/>
        </w:rPr>
        <w:t>Future</w:t>
      </w:r>
      <w:r>
        <w:rPr>
          <w:rFonts w:hint="eastAsia" w:ascii="PingFang TC" w:hAnsi="PingFang TC" w:eastAsia="PingFang TC" w:cs="PingFang TC"/>
          <w:b/>
          <w:bCs/>
          <w:kern w:val="0"/>
          <w:sz w:val="44"/>
          <w:szCs w:val="44"/>
          <w14:ligatures w14:val="none"/>
        </w:rPr>
        <w:t xml:space="preserve"> </w:t>
      </w:r>
      <w:r>
        <w:rPr>
          <w:rFonts w:ascii="PingFang TC" w:hAnsi="PingFang TC" w:eastAsia="PingFang TC" w:cs="PingFang TC"/>
          <w:b/>
          <w:bCs/>
          <w:kern w:val="0"/>
          <w:sz w:val="44"/>
          <w:szCs w:val="44"/>
          <w14:ligatures w14:val="none"/>
        </w:rPr>
        <w:t xml:space="preserve">Citizen Chain </w:t>
      </w:r>
      <w:r>
        <w:rPr>
          <w:rFonts w:hint="eastAsia" w:ascii="PingFang TC" w:hAnsi="PingFang TC" w:eastAsia="PingFang TC" w:cs="PingFang TC"/>
          <w:b/>
          <w:bCs/>
          <w:kern w:val="0"/>
          <w:sz w:val="44"/>
          <w:szCs w:val="44"/>
          <w14:ligatures w14:val="none"/>
        </w:rPr>
        <w:t>核心应用概述（初稿</w:t>
      </w:r>
      <w:r>
        <w:rPr>
          <w:rFonts w:ascii="PingFang TC" w:hAnsi="PingFang TC" w:eastAsia="PingFang TC" w:cs="PingFang TC"/>
          <w:b/>
          <w:bCs/>
          <w:kern w:val="0"/>
          <w:sz w:val="44"/>
          <w:szCs w:val="44"/>
          <w14:ligatures w14:val="none"/>
        </w:rPr>
        <w:t>）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一、项目概</w:t>
      </w:r>
      <w:r>
        <w:rPr>
          <w:rFonts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述</w:t>
      </w:r>
    </w:p>
    <w:p>
      <w:pPr>
        <w:spacing w:before="100" w:beforeAutospacing="1" w:after="100" w:afterAutospacing="1" w:line="240" w:lineRule="auto"/>
        <w:ind w:firstLine="480" w:firstLineChars="20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FutureCitizen Chain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（以下简称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FC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链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）旨在构建一个以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数字身份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hint="eastAsia" w:ascii="PingFang TC" w:hAnsi="PingFang TC" w:eastAsia="PingFang TC" w:cs="PingFang TC"/>
          <w:kern w:val="0"/>
          <w14:ligatures w14:val="none"/>
        </w:rPr>
        <w:t>为核心的区块链生态系统，为个人与企业提供可信身份认证、数字资产管理、合规金融工具及跨境业务支持。通过区块链技术与合规框架的结合，</w:t>
      </w:r>
      <w:r>
        <w:rPr>
          <w:rFonts w:ascii="Times New Roman" w:hAnsi="Times New Roman" w:eastAsia="Times New Roman" w:cs="Times New Roman"/>
          <w:kern w:val="0"/>
          <w14:ligatures w14:val="none"/>
        </w:rPr>
        <w:t>FC</w:t>
      </w:r>
      <w:r>
        <w:rPr>
          <w:rFonts w:hint="eastAsia" w:ascii="PingFang TC" w:hAnsi="PingFang TC" w:eastAsia="PingFang TC" w:cs="PingFang TC"/>
          <w:kern w:val="0"/>
          <w14:ligatures w14:val="none"/>
        </w:rPr>
        <w:t>链将成为下一代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数字公民与数字企业基础设施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二、基础设施与客户</w:t>
      </w:r>
      <w:r>
        <w:rPr>
          <w:rFonts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端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1. 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基础设</w:t>
      </w:r>
      <w:r>
        <w:rPr>
          <w:rFonts w:ascii="PingFang TC" w:hAnsi="PingFang TC" w:eastAsia="PingFang TC" w:cs="PingFang TC"/>
          <w:b/>
          <w:bCs/>
          <w:kern w:val="0"/>
          <w14:ligatures w14:val="none"/>
        </w:rPr>
        <w:t>施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FC 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公链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：生态底层区块链网络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区块链浏览器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：提供数据透明度与可追溯性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default" w:ascii="PingFang TC" w:hAnsi="PingFang TC" w:eastAsia="PingFang TC" w:cs="PingFang TC"/>
          <w:b/>
          <w:bCs/>
          <w:kern w:val="0"/>
          <w14:ligatures w14:val="none"/>
        </w:rPr>
        <w:t>去中心化命名（FNS）</w:t>
      </w:r>
      <w:r>
        <w:rPr>
          <w:rFonts w:hint="default" w:ascii="PingFang TC" w:hAnsi="PingFang TC" w:eastAsia="PingFang TC" w:cs="PingFang TC"/>
          <w:kern w:val="0"/>
          <w14:ligatures w14:val="none"/>
        </w:rPr>
        <w:t>：</w:t>
      </w:r>
      <w:r>
        <w:rPr>
          <w:rFonts w:hint="default" w:ascii="PingFang TC" w:hAnsi="PingFang TC" w:eastAsia="PingFang TC"/>
          <w:kern w:val="0"/>
          <w14:ligatures w14:val="none"/>
        </w:rPr>
        <w:t>将复杂的区块链地址转化为可读且易记的名称，极大提升用户交互的便捷性和可访问性，取代传统中心化域名体系，确保隐私、安全和不可篡改的身份管理。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2. 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客户端支</w:t>
      </w:r>
      <w:r>
        <w:rPr>
          <w:rFonts w:ascii="PingFang TC" w:hAnsi="PingFang TC" w:eastAsia="PingFang TC" w:cs="PingFang TC"/>
          <w:b/>
          <w:bCs/>
          <w:kern w:val="0"/>
          <w14:ligatures w14:val="none"/>
        </w:rPr>
        <w:t>持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Web 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前端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：支持</w:t>
      </w:r>
      <w:r>
        <w:rPr>
          <w:rFonts w:ascii="Times New Roman" w:hAnsi="Times New Roman" w:eastAsia="Times New Roman" w:cs="Times New Roman"/>
          <w:kern w:val="0"/>
          <w14:ligatures w14:val="none"/>
        </w:rPr>
        <w:t>EID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、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14:ligatures w14:val="none"/>
        </w:rPr>
        <w:t>E-Company</w:t>
      </w:r>
      <w:r>
        <w:rPr>
          <w:rFonts w:hint="eastAsia" w:ascii="PingFang TC" w:hAnsi="PingFang TC" w:eastAsia="PingFang TC" w:cs="PingFang TC"/>
          <w:kern w:val="0"/>
          <w14:ligatures w14:val="none"/>
        </w:rPr>
        <w:t>、电子合同、房产证、信托、</w:t>
      </w:r>
      <w:r>
        <w:rPr>
          <w:rFonts w:ascii="Times New Roman" w:hAnsi="Times New Roman" w:eastAsia="Times New Roman" w:cs="Times New Roman"/>
          <w:kern w:val="0"/>
          <w14:ligatures w14:val="none"/>
        </w:rPr>
        <w:t>RWA</w:t>
      </w:r>
      <w:r>
        <w:rPr>
          <w:rFonts w:hint="eastAsia" w:ascii="PingFang TC" w:hAnsi="PingFang TC" w:eastAsia="PingFang TC" w:cs="PingFang TC"/>
          <w:kern w:val="0"/>
          <w14:ligatures w14:val="none"/>
        </w:rPr>
        <w:t>等关键业务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移动应用（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iOS / Android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）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：除</w:t>
      </w:r>
      <w:r>
        <w:rPr>
          <w:rFonts w:ascii="Times New Roman" w:hAnsi="Times New Roman" w:eastAsia="Times New Roman" w:cs="Times New Roman"/>
          <w:kern w:val="0"/>
          <w14:ligatures w14:val="none"/>
        </w:rPr>
        <w:t>Web</w:t>
      </w:r>
      <w:r>
        <w:rPr>
          <w:rFonts w:hint="eastAsia" w:ascii="PingFang TC" w:hAnsi="PingFang TC" w:eastAsia="PingFang TC" w:cs="PingFang TC"/>
          <w:kern w:val="0"/>
          <w14:ligatures w14:val="none"/>
        </w:rPr>
        <w:t>功能外，强化支付与跨链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浏览器插件钱包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：便捷转账与跨链交互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三、核心功能模</w:t>
      </w:r>
      <w:r>
        <w:rPr>
          <w:rFonts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块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r>
        <w:rPr>
          <w:rFonts w:hint="eastAsia"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数字身份（</w:t>
      </w: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>EID / FCDID</w:t>
      </w:r>
      <w:r>
        <w:rPr>
          <w:rFonts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）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EID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：用户申请的数字身份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FCDID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：在</w:t>
      </w:r>
      <w:r>
        <w:rPr>
          <w:rFonts w:ascii="Times New Roman" w:hAnsi="Times New Roman" w:eastAsia="Times New Roman" w:cs="Times New Roman"/>
          <w:kern w:val="0"/>
          <w14:ligatures w14:val="none"/>
        </w:rPr>
        <w:t>FC</w:t>
      </w:r>
      <w:r>
        <w:rPr>
          <w:rFonts w:hint="eastAsia" w:ascii="PingFang TC" w:hAnsi="PingFang TC" w:eastAsia="PingFang TC" w:cs="PingFang TC"/>
          <w:kern w:val="0"/>
          <w14:ligatures w14:val="none"/>
        </w:rPr>
        <w:t>链上铸造的</w:t>
      </w:r>
      <w:r>
        <w:rPr>
          <w:rFonts w:ascii="Times New Roman" w:hAnsi="Times New Roman" w:eastAsia="Times New Roman" w:cs="Times New Roman"/>
          <w:kern w:val="0"/>
          <w14:ligatures w14:val="none"/>
        </w:rPr>
        <w:t>NFT</w:t>
      </w:r>
      <w:r>
        <w:rPr>
          <w:rFonts w:hint="eastAsia" w:ascii="PingFang TC" w:hAnsi="PingFang TC" w:eastAsia="PingFang TC" w:cs="PingFang TC"/>
          <w:kern w:val="0"/>
          <w14:ligatures w14:val="none"/>
        </w:rPr>
        <w:t>身份（</w:t>
      </w:r>
      <w:r>
        <w:rPr>
          <w:rFonts w:ascii="Times New Roman" w:hAnsi="Times New Roman" w:eastAsia="Times New Roman" w:cs="Times New Roman"/>
          <w:kern w:val="0"/>
          <w14:ligatures w14:val="none"/>
        </w:rPr>
        <w:t>Legal Digital 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）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14:ligatures w14:val="none"/>
        </w:rPr>
        <w:t>FNS</w:t>
      </w:r>
      <w:r>
        <w:rPr>
          <w:rFonts w:hint="default" w:ascii="Times New Roman" w:hAnsi="Times New Roman" w:eastAsia="Times New Roman" w:cs="Times New Roman"/>
          <w:kern w:val="0"/>
          <w14:ligatures w14:val="none"/>
        </w:rPr>
        <w:t>：在FC链上铸造名字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双重认证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：申请国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FCDID + </w:t>
      </w:r>
      <w:r>
        <w:rPr>
          <w:rFonts w:hint="eastAsia" w:ascii="PingFang TC" w:hAnsi="PingFang TC" w:eastAsia="PingFang TC" w:cs="PingFang TC"/>
          <w:kern w:val="0"/>
          <w14:ligatures w14:val="none"/>
        </w:rPr>
        <w:t>管辖国</w:t>
      </w:r>
      <w:r>
        <w:rPr>
          <w:rFonts w:ascii="Times New Roman" w:hAnsi="Times New Roman" w:eastAsia="Times New Roman" w:cs="Times New Roman"/>
          <w:kern w:val="0"/>
          <w14:ligatures w14:val="none"/>
        </w:rPr>
        <w:t>FCDID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支持</w:t>
      </w:r>
      <w:r>
        <w:rPr>
          <w:rFonts w:hint="eastAsia" w:ascii="PingFang TC" w:hAnsi="PingFang TC" w:eastAsia="PingFang TC" w:cs="PingFang TC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实体卡、续费</w:t>
      </w:r>
      <w:r>
        <w:rPr>
          <w:rFonts w:hint="eastAsia" w:ascii="PingFang TC" w:hAnsi="PingFang TC" w:eastAsia="PingFang TC" w:cs="PingFang TC"/>
          <w:kern w:val="0"/>
          <w14:ligatures w14:val="none"/>
        </w:rPr>
        <w:t>与</w:t>
      </w:r>
      <w:r>
        <w:rPr>
          <w:rFonts w:ascii="Times New Roman" w:hAnsi="Times New Roman" w:eastAsia="Times New Roman" w:cs="Times New Roman"/>
          <w:kern w:val="0"/>
          <w14:ligatures w14:val="none"/>
        </w:rPr>
        <w:t>NFT</w:t>
      </w:r>
      <w:r>
        <w:rPr>
          <w:rFonts w:hint="eastAsia" w:ascii="PingFang TC" w:hAnsi="PingFang TC" w:eastAsia="PingFang TC" w:cs="PingFang TC"/>
          <w:kern w:val="0"/>
          <w14:ligatures w14:val="none"/>
        </w:rPr>
        <w:t>有效期更新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r>
        <w:rPr>
          <w:rFonts w:hint="eastAsia"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数字公司（</w:t>
      </w: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>E-Company</w:t>
      </w:r>
      <w:r>
        <w:rPr>
          <w:rFonts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）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通过</w:t>
      </w:r>
      <w:r>
        <w:rPr>
          <w:rFonts w:ascii="Times New Roman" w:hAnsi="Times New Roman" w:eastAsia="Times New Roman" w:cs="Times New Roman"/>
          <w:kern w:val="0"/>
          <w14:ligatures w14:val="none"/>
        </w:rPr>
        <w:t>EID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认证设立公司并铸造</w:t>
      </w:r>
      <w:r>
        <w:rPr>
          <w:rFonts w:ascii="Times New Roman" w:hAnsi="Times New Roman" w:eastAsia="Times New Roman" w:cs="Times New Roman"/>
          <w:kern w:val="0"/>
          <w14:ligatures w14:val="none"/>
        </w:rPr>
        <w:t>NFT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类型覆盖独资、有限</w:t>
      </w:r>
      <w:r>
        <w:rPr>
          <w:rFonts w:hint="eastAsia" w:ascii="PingFang TC" w:hAnsi="PingFang TC" w:eastAsia="PingFang TC" w:cs="PingFang TC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公司</w:t>
      </w:r>
      <w:r>
        <w:rPr>
          <w:rFonts w:hint="eastAsia" w:ascii="PingFang TC" w:hAnsi="PingFang TC" w:eastAsia="PingFang TC" w:cs="PingFang TC"/>
          <w:kern w:val="0"/>
          <w14:ligatures w14:val="none"/>
        </w:rPr>
        <w:t>、基金、</w:t>
      </w:r>
      <w:r>
        <w:rPr>
          <w:rFonts w:ascii="Times New Roman" w:hAnsi="Times New Roman" w:eastAsia="Times New Roman" w:cs="Times New Roman"/>
          <w:kern w:val="0"/>
          <w14:ligatures w14:val="none"/>
        </w:rPr>
        <w:t>NGO</w:t>
      </w:r>
      <w:r>
        <w:rPr>
          <w:rFonts w:hint="eastAsia" w:ascii="PingFang TC" w:hAnsi="PingFang TC" w:eastAsia="PingFang TC" w:cs="PingFang TC"/>
          <w:kern w:val="0"/>
          <w14:ligatures w14:val="none"/>
        </w:rPr>
        <w:t>等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治理机制嵌入多签钱包，保障透明与合规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r>
        <w:rPr>
          <w:rFonts w:hint="eastAsia"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区块链电子合</w:t>
      </w:r>
      <w:r>
        <w:rPr>
          <w:rFonts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同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合同类型：公司对公司、个人对公司、个人对个人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公司合同依赖多签阈值；个人合同仅需</w:t>
      </w:r>
      <w:r>
        <w:rPr>
          <w:rFonts w:hint="default" w:ascii="Times New Roman" w:hAnsi="Times New Roman" w:eastAsia="Times New Roman" w:cs="Times New Roman"/>
          <w:kern w:val="0"/>
          <w14:ligatures w14:val="none"/>
        </w:rPr>
        <w:t>FCD</w:t>
      </w:r>
      <w:r>
        <w:rPr>
          <w:rFonts w:ascii="Times New Roman" w:hAnsi="Times New Roman" w:eastAsia="Times New Roman" w:cs="Times New Roman"/>
          <w:kern w:val="0"/>
          <w14:ligatures w14:val="none"/>
        </w:rPr>
        <w:t>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签署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全流程上链，防篡改、可验证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>
        <w:rPr>
          <w:rFonts w:hint="eastAsia"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不动产与信</w:t>
      </w:r>
      <w:r>
        <w:rPr>
          <w:rFonts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托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房产证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NFT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化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：由开发商生成、政府审核发行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房产交易上链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：一手房直售，二手房</w:t>
      </w:r>
      <w:r>
        <w:rPr>
          <w:rFonts w:ascii="Times New Roman" w:hAnsi="Times New Roman" w:eastAsia="Times New Roman" w:cs="Times New Roman"/>
          <w:kern w:val="0"/>
          <w14:ligatures w14:val="none"/>
        </w:rPr>
        <w:t>NFT</w:t>
      </w:r>
      <w:r>
        <w:rPr>
          <w:rFonts w:hint="eastAsia" w:ascii="PingFang TC" w:hAnsi="PingFang TC" w:eastAsia="PingFang TC" w:cs="PingFang TC"/>
          <w:kern w:val="0"/>
          <w14:ligatures w14:val="none"/>
        </w:rPr>
        <w:t>市场流通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区块链信托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：通过</w:t>
      </w:r>
      <w:r>
        <w:rPr>
          <w:rFonts w:ascii="Times New Roman" w:hAnsi="Times New Roman" w:eastAsia="Times New Roman" w:cs="Times New Roman"/>
          <w:kern w:val="0"/>
          <w14:ligatures w14:val="none"/>
        </w:rPr>
        <w:t>EID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状态自动执行现金信托与遗嘱信托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r>
        <w:rPr>
          <w:rFonts w:hint="eastAsia"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公共服务凭</w:t>
      </w:r>
      <w:r>
        <w:rPr>
          <w:rFonts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证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数字驾照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：基于本国驾照审核后发行</w:t>
      </w:r>
      <w:r>
        <w:rPr>
          <w:rFonts w:ascii="Times New Roman" w:hAnsi="Times New Roman" w:eastAsia="Times New Roman" w:cs="Times New Roman"/>
          <w:kern w:val="0"/>
          <w14:ligatures w14:val="none"/>
        </w:rPr>
        <w:t>NFT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婚姻证书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：支持本国婚姻上链及链上结婚登记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物理地址服务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：提供官方邮箱，支持快件转寄与扫描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VoIP</w:t>
      </w:r>
      <w:r>
        <w:rPr>
          <w:rFonts w:hint="eastAsia" w:ascii="PingFang TC" w:hAnsi="PingFang TC" w:eastAsia="PingFang TC" w:cs="PingFang TC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号码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：提供企业与个人虚拟通讯服务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r>
        <w:rPr>
          <w:rFonts w:hint="eastAsia"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金融与资</w:t>
      </w:r>
      <w:r>
        <w:rPr>
          <w:rFonts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产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Heiti TC" w:hAnsi="Heiti TC" w:eastAsia="Heiti TC" w:cs="Heiti TC"/>
          <w:b/>
          <w:bCs/>
          <w:kern w:val="0"/>
          <w14:ligatures w14:val="none"/>
        </w:rPr>
        <w:t>稳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定币发行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：在合法框架下，由政府或授权机构发行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RWA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（实物资产代币化）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：覆盖房产、矿产、大宗保值资产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多签支付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：支持企业账户</w:t>
      </w:r>
      <w:r>
        <w:rPr>
          <w:rFonts w:ascii="Times New Roman" w:hAnsi="Times New Roman" w:eastAsia="Times New Roman" w:cs="Times New Roman"/>
          <w:kern w:val="0"/>
          <w14:ligatures w14:val="none"/>
        </w:rPr>
        <w:t>3/5</w:t>
      </w:r>
      <w:r>
        <w:rPr>
          <w:rFonts w:hint="eastAsia" w:ascii="PingFang TC" w:hAnsi="PingFang TC" w:eastAsia="PingFang TC" w:cs="PingFang TC"/>
          <w:kern w:val="0"/>
          <w14:ligatures w14:val="none"/>
        </w:rPr>
        <w:t>或全员确认的支付机制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跨链功能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：支持</w:t>
      </w:r>
      <w:r>
        <w:rPr>
          <w:rFonts w:ascii="Times New Roman" w:hAnsi="Times New Roman" w:eastAsia="Times New Roman" w:cs="Times New Roman"/>
          <w:kern w:val="0"/>
          <w14:ligatures w14:val="none"/>
        </w:rPr>
        <w:t>FC</w:t>
      </w:r>
      <w:r>
        <w:rPr>
          <w:rFonts w:hint="eastAsia" w:ascii="PingFang TC" w:hAnsi="PingFang TC" w:eastAsia="PingFang TC" w:cs="PingFang TC"/>
          <w:kern w:val="0"/>
          <w14:ligatures w14:val="none"/>
        </w:rPr>
        <w:t>链与</w:t>
      </w:r>
      <w:r>
        <w:rPr>
          <w:rFonts w:ascii="Times New Roman" w:hAnsi="Times New Roman" w:eastAsia="Times New Roman" w:cs="Times New Roman"/>
          <w:kern w:val="0"/>
          <w14:ligatures w14:val="none"/>
        </w:rPr>
        <w:t>ETH</w:t>
      </w:r>
      <w:r>
        <w:rPr>
          <w:rFonts w:hint="eastAsia" w:ascii="PingFang TC" w:hAnsi="PingFang TC" w:eastAsia="PingFang TC" w:cs="PingFang TC"/>
          <w:kern w:val="0"/>
          <w14:ligatures w14:val="none"/>
        </w:rPr>
        <w:t>、</w:t>
      </w:r>
      <w:r>
        <w:rPr>
          <w:rFonts w:ascii="Times New Roman" w:hAnsi="Times New Roman" w:eastAsia="Times New Roman" w:cs="Times New Roman"/>
          <w:kern w:val="0"/>
          <w14:ligatures w14:val="none"/>
        </w:rPr>
        <w:t>Solana</w:t>
      </w:r>
      <w:r>
        <w:rPr>
          <w:rFonts w:hint="eastAsia" w:ascii="PingFang TC" w:hAnsi="PingFang TC" w:eastAsia="PingFang TC" w:cs="PingFang TC"/>
          <w:kern w:val="0"/>
          <w14:ligatures w14:val="none"/>
        </w:rPr>
        <w:t>等主流公链资产交互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r>
        <w:rPr>
          <w:rFonts w:hint="eastAsia"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具备零钱包功能的物理</w:t>
      </w: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  <w:t>ID</w:t>
      </w:r>
      <w:r>
        <w:rPr>
          <w:rFonts w:ascii="PingFang TC" w:hAnsi="PingFang TC" w:eastAsia="PingFang TC" w:cs="PingFang TC"/>
          <w:b/>
          <w:bCs/>
          <w:kern w:val="0"/>
          <w:sz w:val="27"/>
          <w:szCs w:val="27"/>
          <w14:ligatures w14:val="none"/>
        </w:rPr>
        <w:t>卡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物理</w:t>
      </w:r>
      <w:r>
        <w:rPr>
          <w:rFonts w:ascii="Times New Roman" w:hAnsi="Times New Roman" w:eastAsia="Times New Roman" w:cs="Times New Roman"/>
          <w:kern w:val="0"/>
          <w14:ligatures w14:val="none"/>
        </w:rPr>
        <w:t>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卡是数字身份体系的线下延伸，融合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身份认证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hint="eastAsia" w:ascii="PingFang TC" w:hAnsi="PingFang TC" w:eastAsia="PingFang TC" w:cs="PingFang TC"/>
          <w:kern w:val="0"/>
          <w14:ligatures w14:val="none"/>
        </w:rPr>
        <w:t>与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支付功能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，为用户在现实场景中提供便利与安全保障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核心特性</w:t>
      </w:r>
      <w:r>
        <w:rPr>
          <w:rFonts w:ascii="PingFang TC" w:hAnsi="PingFang TC" w:eastAsia="PingFang TC" w:cs="PingFang TC"/>
          <w:kern w:val="0"/>
          <w14:ligatures w14:val="none"/>
        </w:rPr>
        <w:t>：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双重功能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：集成身份识别与物理钱包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安全认证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：内置加密芯片，确保身份数据与交易数据的安全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线下支付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：支持小额资金存储与支付，即使在无网络环境下也能完成交易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便捷体验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：以刷卡或近场通信（</w:t>
      </w:r>
      <w:r>
        <w:rPr>
          <w:rFonts w:ascii="Times New Roman" w:hAnsi="Times New Roman" w:eastAsia="Times New Roman" w:cs="Times New Roman"/>
          <w:kern w:val="0"/>
          <w14:ligatures w14:val="none"/>
        </w:rPr>
        <w:t>NFC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）形式实现零售、交通、酒店、会所等场景的快速使用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与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EID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系统联动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：与线上</w:t>
      </w:r>
      <w:r>
        <w:rPr>
          <w:rFonts w:ascii="Times New Roman" w:hAnsi="Times New Roman" w:eastAsia="Times New Roman" w:cs="Times New Roman"/>
          <w:kern w:val="0"/>
          <w14:ligatures w14:val="none"/>
        </w:rPr>
        <w:t>EID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（</w:t>
      </w:r>
      <w:r>
        <w:rPr>
          <w:rFonts w:ascii="Times New Roman" w:hAnsi="Times New Roman" w:eastAsia="Times New Roman" w:cs="Times New Roman"/>
          <w:kern w:val="0"/>
          <w14:ligatures w14:val="none"/>
        </w:rPr>
        <w:t>FCDID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）互认，确保链上身份与线下身份一致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应用场景</w:t>
      </w:r>
      <w:r>
        <w:rPr>
          <w:rFonts w:ascii="PingFang TC" w:hAnsi="PingFang TC" w:eastAsia="PingFang TC" w:cs="PingFang TC"/>
          <w:kern w:val="0"/>
          <w14:ligatures w14:val="none"/>
        </w:rPr>
        <w:t>：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零售支付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：在商超、便利店快速完成小额支付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公共交通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：用作公交、地铁的通行凭证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高端会所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/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酒店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：集成身份验证与会员支付功能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边境通关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：作为可验证身份凭证，辅助旅行与边境管理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灾害或断网场景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：在无网络环境下依旧具备身份验证与支付能力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四、应用场</w:t>
      </w:r>
      <w:r>
        <w:rPr>
          <w:rFonts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景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数字身份认</w:t>
      </w:r>
      <w:r>
        <w:rPr>
          <w:rFonts w:ascii="PingFang TC" w:hAnsi="PingFang TC" w:eastAsia="PingFang TC" w:cs="PingFang TC"/>
          <w:b/>
          <w:bCs/>
          <w:kern w:val="0"/>
          <w14:ligatures w14:val="none"/>
        </w:rPr>
        <w:t>证</w:t>
      </w:r>
    </w:p>
    <w:p>
      <w:pPr>
        <w:pStyle w:val="28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全球范围的合法数字身份体系，覆盖个人与企业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提供线上线下统一认证机制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数字企业设</w:t>
      </w:r>
      <w:r>
        <w:rPr>
          <w:rFonts w:ascii="PingFang TC" w:hAnsi="PingFang TC" w:eastAsia="PingFang TC" w:cs="PingFang TC"/>
          <w:b/>
          <w:bCs/>
          <w:kern w:val="0"/>
          <w14:ligatures w14:val="none"/>
        </w:rPr>
        <w:t>立</w:t>
      </w:r>
    </w:p>
    <w:p>
      <w:pPr>
        <w:pStyle w:val="28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快速注册跨境公司并链上确权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提供合规治理、股权证明与多签管理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链上金融服</w:t>
      </w:r>
      <w:r>
        <w:rPr>
          <w:rFonts w:ascii="PingFang TC" w:hAnsi="PingFang TC" w:eastAsia="PingFang TC" w:cs="PingFang TC"/>
          <w:b/>
          <w:bCs/>
          <w:kern w:val="0"/>
          <w14:ligatures w14:val="none"/>
        </w:rPr>
        <w:t>务</w:t>
      </w:r>
    </w:p>
    <w:p>
      <w:pPr>
        <w:pStyle w:val="28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Heiti TC" w:hAnsi="Heiti TC" w:eastAsia="Heiti TC" w:cs="Heiti TC"/>
          <w:kern w:val="0"/>
          <w14:ligatures w14:val="none"/>
        </w:rPr>
        <w:t>稳</w:t>
      </w:r>
      <w:r>
        <w:rPr>
          <w:rFonts w:hint="eastAsia" w:ascii="PingFang TC" w:hAnsi="PingFang TC" w:eastAsia="PingFang TC" w:cs="PingFang TC"/>
          <w:kern w:val="0"/>
          <w14:ligatures w14:val="none"/>
        </w:rPr>
        <w:t>定币支付、跨境结算、资产托管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与金融机构、税务系统对接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房地产与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RWA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投</w:t>
      </w:r>
      <w:r>
        <w:rPr>
          <w:rFonts w:ascii="PingFang TC" w:hAnsi="PingFang TC" w:eastAsia="PingFang TC" w:cs="PingFang TC"/>
          <w:b/>
          <w:bCs/>
          <w:kern w:val="0"/>
          <w14:ligatures w14:val="none"/>
        </w:rPr>
        <w:t>资</w:t>
      </w:r>
    </w:p>
    <w:p>
      <w:pPr>
        <w:pStyle w:val="28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房产</w:t>
      </w:r>
      <w:r>
        <w:rPr>
          <w:rFonts w:ascii="Times New Roman" w:hAnsi="Times New Roman" w:eastAsia="Times New Roman" w:cs="Times New Roman"/>
          <w:kern w:val="0"/>
          <w14:ligatures w14:val="none"/>
        </w:rPr>
        <w:t>NFT</w:t>
      </w:r>
      <w:r>
        <w:rPr>
          <w:rFonts w:hint="eastAsia" w:ascii="PingFang TC" w:hAnsi="PingFang TC" w:eastAsia="PingFang TC" w:cs="PingFang TC"/>
          <w:kern w:val="0"/>
          <w14:ligatures w14:val="none"/>
        </w:rPr>
        <w:t>化，支持一手房直售与二手房市场流通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矿产、大宗资产代币化投资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数字化公共服</w:t>
      </w:r>
      <w:r>
        <w:rPr>
          <w:rFonts w:ascii="PingFang TC" w:hAnsi="PingFang TC" w:eastAsia="PingFang TC" w:cs="PingFang TC"/>
          <w:b/>
          <w:bCs/>
          <w:kern w:val="0"/>
          <w14:ligatures w14:val="none"/>
        </w:rPr>
        <w:t>务</w:t>
      </w:r>
    </w:p>
    <w:p>
      <w:pPr>
        <w:pStyle w:val="2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驾照、婚姻证书、出生证等凭证上链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提供物理地址服务与</w:t>
      </w:r>
      <w:r>
        <w:rPr>
          <w:rFonts w:ascii="Times New Roman" w:hAnsi="Times New Roman" w:eastAsia="Times New Roman" w:cs="Times New Roman"/>
          <w:kern w:val="0"/>
          <w14:ligatures w14:val="none"/>
        </w:rPr>
        <w:t>VoIP</w:t>
      </w:r>
      <w:r>
        <w:rPr>
          <w:rFonts w:hint="eastAsia" w:ascii="PingFang TC" w:hAnsi="PingFang TC" w:eastAsia="PingFang TC" w:cs="PingFang TC"/>
          <w:kern w:val="0"/>
          <w14:ligatures w14:val="none"/>
        </w:rPr>
        <w:t>通讯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信托与遗产管</w:t>
      </w:r>
      <w:r>
        <w:rPr>
          <w:rFonts w:ascii="PingFang TC" w:hAnsi="PingFang TC" w:eastAsia="PingFang TC" w:cs="PingFang TC"/>
          <w:b/>
          <w:bCs/>
          <w:kern w:val="0"/>
          <w14:ligatures w14:val="none"/>
        </w:rPr>
        <w:t>理</w:t>
      </w:r>
    </w:p>
    <w:p>
      <w:pPr>
        <w:pStyle w:val="28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基于</w:t>
      </w:r>
      <w:r>
        <w:rPr>
          <w:rFonts w:ascii="Times New Roman" w:hAnsi="Times New Roman" w:eastAsia="Times New Roman" w:cs="Times New Roman"/>
          <w:kern w:val="0"/>
          <w14:ligatures w14:val="none"/>
        </w:rPr>
        <w:t>EID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状态触发的智能信托与遗产分配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kern w:val="0"/>
          <w14:ligatures w14:val="none"/>
        </w:rPr>
        <w:t>自动化、透明化执行机制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物理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ID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卡应用</w:t>
      </w:r>
    </w:p>
    <w:p>
      <w:pPr>
        <w:pStyle w:val="28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零售支付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：在商超、便利店快速完成小额支付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公共交通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：用作公交、地铁的通行凭证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高端会所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/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酒店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：集成身份验证与会员支付功能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边境通关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：作为可验证身份凭证，辅助旅行与边境管理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28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灾害或断网场景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：在无网络环境下依旧具备身份验证与支付能力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五、合规与治</w:t>
      </w:r>
      <w:r>
        <w:rPr>
          <w:rFonts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理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政府合作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：在合法框架下发行</w:t>
      </w:r>
      <w:r>
        <w:rPr>
          <w:rFonts w:hint="eastAsia" w:ascii="Heiti TC" w:hAnsi="Heiti TC" w:eastAsia="Heiti TC" w:cs="Heiti TC"/>
          <w:kern w:val="0"/>
          <w14:ligatures w14:val="none"/>
        </w:rPr>
        <w:t>稳</w:t>
      </w:r>
      <w:r>
        <w:rPr>
          <w:rFonts w:hint="eastAsia" w:ascii="PingFang TC" w:hAnsi="PingFang TC" w:eastAsia="PingFang TC" w:cs="PingFang TC"/>
          <w:kern w:val="0"/>
          <w14:ligatures w14:val="none"/>
        </w:rPr>
        <w:t>定币、数字身份与公司注册服务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合规架构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：遵循</w:t>
      </w:r>
      <w:r>
        <w:rPr>
          <w:rFonts w:ascii="Times New Roman" w:hAnsi="Times New Roman" w:eastAsia="Times New Roman" w:cs="Times New Roman"/>
          <w:kern w:val="0"/>
          <w14:ligatures w14:val="none"/>
        </w:rPr>
        <w:t>“</w:t>
      </w:r>
      <w:r>
        <w:rPr>
          <w:rFonts w:hint="eastAsia" w:ascii="PingFang TC" w:hAnsi="PingFang TC" w:eastAsia="PingFang TC" w:cs="PingFang TC"/>
          <w:kern w:val="0"/>
          <w14:ligatures w14:val="none"/>
        </w:rPr>
        <w:t>谁发行、谁承认、谁监管</w:t>
      </w:r>
      <w:r>
        <w:rPr>
          <w:rFonts w:ascii="Times New Roman" w:hAnsi="Times New Roman" w:eastAsia="Times New Roman" w:cs="Times New Roman"/>
          <w:kern w:val="0"/>
          <w14:ligatures w14:val="none"/>
        </w:rPr>
        <w:t>”</w:t>
      </w:r>
      <w:r>
        <w:rPr>
          <w:rFonts w:hint="eastAsia" w:ascii="PingFang TC" w:hAnsi="PingFang TC" w:eastAsia="PingFang TC" w:cs="PingFang TC"/>
          <w:kern w:val="0"/>
          <w14:ligatures w14:val="none"/>
        </w:rPr>
        <w:t>的原则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多签治理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：公司及生态治理均采用多签机制，保障安全与透明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六、未来规</w:t>
      </w:r>
      <w:r>
        <w:rPr>
          <w:rFonts w:ascii="PingFang TC" w:hAnsi="PingFang TC" w:eastAsia="PingFang TC" w:cs="PingFang TC"/>
          <w:b/>
          <w:bCs/>
          <w:kern w:val="0"/>
          <w:sz w:val="36"/>
          <w:szCs w:val="36"/>
          <w14:ligatures w14:val="none"/>
        </w:rPr>
        <w:t>划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跨链互通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：扩大与主流公链的兼容性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DeFi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与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NFT</w:t>
      </w: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生态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：引入更多基于</w:t>
      </w:r>
      <w:r>
        <w:rPr>
          <w:rFonts w:ascii="Times New Roman" w:hAnsi="Times New Roman" w:eastAsia="Times New Roman" w:cs="Times New Roman"/>
          <w:kern w:val="0"/>
          <w14:ligatures w14:val="none"/>
        </w:rPr>
        <w:t>EID</w:t>
      </w:r>
      <w:r>
        <w:rPr>
          <w:rFonts w:hint="eastAsia" w:ascii="PingFang TC" w:hAnsi="PingFang TC" w:eastAsia="PingFang TC" w:cs="PingFang TC"/>
          <w:kern w:val="0"/>
          <w14:ligatures w14:val="none"/>
        </w:rPr>
        <w:t>的金融与社交应用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国际互认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：推动更多国家和机构承认</w:t>
      </w:r>
      <w:r>
        <w:rPr>
          <w:rFonts w:ascii="Times New Roman" w:hAnsi="Times New Roman" w:eastAsia="Times New Roman" w:cs="Times New Roman"/>
          <w:kern w:val="0"/>
          <w14:ligatures w14:val="none"/>
        </w:rPr>
        <w:t>FC</w:t>
      </w:r>
      <w:r>
        <w:rPr>
          <w:rFonts w:hint="eastAsia" w:ascii="PingFang TC" w:hAnsi="PingFang TC" w:eastAsia="PingFang TC" w:cs="PingFang TC"/>
          <w:kern w:val="0"/>
          <w14:ligatures w14:val="none"/>
        </w:rPr>
        <w:t>链数字身份与凭证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hint="eastAsia" w:ascii="PingFang TC" w:hAnsi="PingFang TC" w:eastAsia="PingFang TC" w:cs="PingFang TC"/>
          <w:b/>
          <w:bCs/>
          <w:kern w:val="0"/>
          <w14:ligatures w14:val="none"/>
        </w:rPr>
        <w:t>链上政府服务</w:t>
      </w:r>
      <w:r>
        <w:rPr>
          <w:rFonts w:hint="eastAsia" w:ascii="PingFang TC" w:hAnsi="PingFang TC" w:eastAsia="PingFang TC" w:cs="PingFang TC"/>
          <w:kern w:val="0"/>
          <w14:ligatures w14:val="none"/>
        </w:rPr>
        <w:t>：将更多政务场景迁移至区块链，打造数字国家基础设施</w:t>
      </w:r>
      <w:r>
        <w:rPr>
          <w:rFonts w:ascii="PingFang TC" w:hAnsi="PingFang TC" w:eastAsia="PingFang TC" w:cs="PingFang TC"/>
          <w:kern w:val="0"/>
          <w14:ligatures w14:val="none"/>
        </w:rPr>
        <w:t>。</w:t>
      </w:r>
    </w:p>
    <w:p>
      <w:pPr>
        <w:pStyle w:val="33"/>
        <w:numPr>
          <w:ilvl w:val="0"/>
          <w:numId w:val="20"/>
        </w:numPr>
        <w:jc w:val="both"/>
      </w:pPr>
      <w:r>
        <w:rPr>
          <w:rFonts w:hint="eastAsia" w:ascii="PingFang TC" w:hAnsi="PingFang TC" w:eastAsia="PingFang TC" w:cs="PingFang TC"/>
          <w:b/>
          <w:bCs/>
        </w:rPr>
        <w:t>数字身份与支付融合</w:t>
      </w:r>
      <w:r>
        <w:rPr>
          <w:rStyle w:val="34"/>
          <w:rFonts w:eastAsiaTheme="majorEastAsia"/>
        </w:rPr>
        <w:t xml:space="preserve">：物理ID卡将成为FC链生态中 </w:t>
      </w:r>
      <w:r>
        <w:rPr>
          <w:rFonts w:hint="eastAsia" w:ascii="PingFang TC" w:hAnsi="PingFang TC" w:eastAsia="PingFang TC" w:cs="PingFang TC"/>
          <w:b/>
          <w:bCs/>
        </w:rPr>
        <w:t>线上身份与线下应用的桥梁</w:t>
      </w:r>
      <w:r>
        <w:rPr>
          <w:rStyle w:val="34"/>
          <w:rFonts w:hint="eastAsia" w:ascii="PingFang TC" w:hAnsi="PingFang TC" w:eastAsia="PingFang TC" w:cs="PingFang TC"/>
        </w:rPr>
        <w:t>。</w:t>
      </w:r>
    </w:p>
    <w:p>
      <w:pPr>
        <w:pStyle w:val="33"/>
        <w:numPr>
          <w:ilvl w:val="0"/>
          <w:numId w:val="20"/>
        </w:numPr>
        <w:jc w:val="both"/>
      </w:pPr>
      <w:r>
        <w:rPr>
          <w:rFonts w:ascii="PingFang TC" w:hAnsi="PingFang TC" w:eastAsia="PingFang TC" w:cs="PingFang TC"/>
          <w:b/>
          <w:bCs/>
        </w:rPr>
        <w:t>数字现金落地</w:t>
      </w:r>
      <w:r>
        <w:rPr>
          <w:rFonts w:hint="eastAsia" w:ascii="PingFang TC" w:hAnsi="PingFang TC" w:eastAsia="PingFang TC" w:cs="PingFang TC"/>
        </w:rPr>
        <w:t>：与政府及银行合作，推动卡片内置的数字现金功能，强化其在零售支付、公共交通和跨境结算中的应用。</w:t>
      </w:r>
    </w:p>
    <w:p>
      <w:pPr>
        <w:pStyle w:val="33"/>
        <w:numPr>
          <w:ilvl w:val="0"/>
          <w:numId w:val="20"/>
        </w:numPr>
        <w:jc w:val="both"/>
      </w:pPr>
      <w:r>
        <w:rPr>
          <w:rFonts w:ascii="PingFang TC" w:hAnsi="PingFang TC" w:eastAsia="PingFang TC" w:cs="PingFang TC"/>
          <w:b/>
          <w:bCs/>
        </w:rPr>
        <w:t>国际互认</w:t>
      </w:r>
      <w:r>
        <w:rPr>
          <w:rFonts w:hint="eastAsia" w:ascii="PingFang TC" w:hAnsi="PingFang TC" w:eastAsia="PingFang TC" w:cs="PingFang TC"/>
        </w:rPr>
        <w:t>：推动物理</w:t>
      </w:r>
      <w:r>
        <w:t>ID</w:t>
      </w:r>
      <w:r>
        <w:rPr>
          <w:rFonts w:hint="eastAsia" w:ascii="PingFang TC" w:hAnsi="PingFang TC" w:eastAsia="PingFang TC" w:cs="PingFang TC"/>
        </w:rPr>
        <w:t>卡在更多国家和地区获得承认，成为跨境旅行与商业活动的可信凭证。</w:t>
      </w:r>
    </w:p>
    <w:p>
      <w:pPr>
        <w:pStyle w:val="33"/>
        <w:numPr>
          <w:ilvl w:val="0"/>
          <w:numId w:val="20"/>
        </w:numPr>
        <w:jc w:val="both"/>
      </w:pPr>
      <w:r>
        <w:rPr>
          <w:rFonts w:ascii="PingFang TC" w:hAnsi="PingFang TC" w:eastAsia="PingFang TC" w:cs="PingFang TC"/>
          <w:b/>
          <w:bCs/>
        </w:rPr>
        <w:t>硬件生态扩展</w:t>
      </w:r>
      <w:r>
        <w:rPr>
          <w:rFonts w:hint="eastAsia" w:ascii="PingFang TC" w:hAnsi="PingFang TC" w:eastAsia="PingFang TC" w:cs="PingFang TC"/>
        </w:rPr>
        <w:t>：未来将推出与物理</w:t>
      </w:r>
      <w:r>
        <w:t>ID</w:t>
      </w:r>
      <w:r>
        <w:rPr>
          <w:rFonts w:hint="eastAsia" w:ascii="PingFang TC" w:hAnsi="PingFang TC" w:eastAsia="PingFang TC" w:cs="PingFang TC"/>
        </w:rPr>
        <w:t>卡兼容的</w:t>
      </w:r>
      <w:r>
        <w:t xml:space="preserve"> </w:t>
      </w:r>
      <w:r>
        <w:rPr>
          <w:rStyle w:val="34"/>
          <w:rFonts w:eastAsiaTheme="majorEastAsia"/>
          <w:b/>
          <w:bCs/>
        </w:rPr>
        <w:t>POS机、读卡器、移动终端</w:t>
      </w:r>
      <w:r>
        <w:rPr>
          <w:rFonts w:hint="eastAsia" w:ascii="PingFang TC" w:hAnsi="PingFang TC" w:eastAsia="PingFang TC" w:cs="PingFang TC"/>
        </w:rPr>
        <w:t>，形成完整的硬件支持体系。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jc w:val="both"/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苹方-简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苹方-简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TC">
    <w:panose1 w:val="020B0400000000000000"/>
    <w:charset w:val="88"/>
    <w:family w:val="swiss"/>
    <w:pitch w:val="default"/>
    <w:sig w:usb0="00000000" w:usb1="00000000" w:usb2="00000000" w:usb3="00000000" w:csb0="0016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iti TC">
    <w:panose1 w:val="02000000000000000000"/>
    <w:charset w:val="80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E385D"/>
    <w:multiLevelType w:val="multilevel"/>
    <w:tmpl w:val="00AE38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90F230D"/>
    <w:multiLevelType w:val="multilevel"/>
    <w:tmpl w:val="090F23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A4F257A"/>
    <w:multiLevelType w:val="multilevel"/>
    <w:tmpl w:val="0A4F25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AE23E9B"/>
    <w:multiLevelType w:val="multilevel"/>
    <w:tmpl w:val="0AE23E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1CA1B8C"/>
    <w:multiLevelType w:val="multilevel"/>
    <w:tmpl w:val="11CA1B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A95735F"/>
    <w:multiLevelType w:val="multilevel"/>
    <w:tmpl w:val="1A9573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0FF2042"/>
    <w:multiLevelType w:val="multilevel"/>
    <w:tmpl w:val="20FF2042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>
    <w:nsid w:val="2FD82946"/>
    <w:multiLevelType w:val="multilevel"/>
    <w:tmpl w:val="2FD829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1B51EB1"/>
    <w:multiLevelType w:val="multilevel"/>
    <w:tmpl w:val="31B51EB1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>
    <w:nsid w:val="33811608"/>
    <w:multiLevelType w:val="multilevel"/>
    <w:tmpl w:val="338116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92A5039"/>
    <w:multiLevelType w:val="multilevel"/>
    <w:tmpl w:val="392A5039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>
    <w:nsid w:val="3BC70D89"/>
    <w:multiLevelType w:val="multilevel"/>
    <w:tmpl w:val="3BC70D89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56A708A5"/>
    <w:multiLevelType w:val="multilevel"/>
    <w:tmpl w:val="56A708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78E36DC"/>
    <w:multiLevelType w:val="multilevel"/>
    <w:tmpl w:val="578E36DC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>
    <w:nsid w:val="5D6C2FE6"/>
    <w:multiLevelType w:val="multilevel"/>
    <w:tmpl w:val="5D6C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DD86408"/>
    <w:multiLevelType w:val="multilevel"/>
    <w:tmpl w:val="5DD864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63370A1E"/>
    <w:multiLevelType w:val="multilevel"/>
    <w:tmpl w:val="63370A1E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>
    <w:nsid w:val="66047FAC"/>
    <w:multiLevelType w:val="multilevel"/>
    <w:tmpl w:val="66047F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66E35CF9"/>
    <w:multiLevelType w:val="multilevel"/>
    <w:tmpl w:val="66E35CF9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>
    <w:nsid w:val="76C07809"/>
    <w:multiLevelType w:val="multilevel"/>
    <w:tmpl w:val="76C078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9"/>
  </w:num>
  <w:num w:numId="5">
    <w:abstractNumId w:val="14"/>
  </w:num>
  <w:num w:numId="6">
    <w:abstractNumId w:val="7"/>
  </w:num>
  <w:num w:numId="7">
    <w:abstractNumId w:val="17"/>
  </w:num>
  <w:num w:numId="8">
    <w:abstractNumId w:val="15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  <w:num w:numId="14">
    <w:abstractNumId w:val="18"/>
  </w:num>
  <w:num w:numId="15">
    <w:abstractNumId w:val="13"/>
  </w:num>
  <w:num w:numId="16">
    <w:abstractNumId w:val="6"/>
  </w:num>
  <w:num w:numId="17">
    <w:abstractNumId w:val="16"/>
  </w:num>
  <w:num w:numId="18">
    <w:abstractNumId w:val="11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27"/>
    <w:rsid w:val="00277990"/>
    <w:rsid w:val="00410D41"/>
    <w:rsid w:val="006E7FE4"/>
    <w:rsid w:val="00700DA0"/>
    <w:rsid w:val="00860E8E"/>
    <w:rsid w:val="00B6699C"/>
    <w:rsid w:val="00CA3E8C"/>
    <w:rsid w:val="00DD5569"/>
    <w:rsid w:val="00DF3540"/>
    <w:rsid w:val="00EB2D6C"/>
    <w:rsid w:val="00FC5527"/>
    <w:rsid w:val="2FFE2663"/>
    <w:rsid w:val="3FFFCDD0"/>
    <w:rsid w:val="5EA66A22"/>
    <w:rsid w:val="7F7F9B2B"/>
    <w:rsid w:val="97E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p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customStyle="1" w:styleId="34">
    <w:name w:val="s1"/>
    <w:basedOn w:val="11"/>
    <w:uiPriority w:val="0"/>
  </w:style>
  <w:style w:type="character" w:customStyle="1" w:styleId="35">
    <w:name w:val="s2"/>
    <w:basedOn w:val="11"/>
    <w:uiPriority w:val="0"/>
  </w:style>
  <w:style w:type="paragraph" w:customStyle="1" w:styleId="36">
    <w:name w:val="p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37">
    <w:name w:val="p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38">
    <w:name w:val="p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customStyle="1" w:styleId="39">
    <w:name w:val="s3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310</Words>
  <Characters>1769</Characters>
  <Lines>14</Lines>
  <Paragraphs>4</Paragraphs>
  <TotalTime>112</TotalTime>
  <ScaleCrop>false</ScaleCrop>
  <LinksUpToDate>false</LinksUpToDate>
  <CharactersWithSpaces>2075</CharactersWithSpaces>
  <Application>WPS Office_4.4.1.7616_F1E327BC-269C-435d-A152-05C5408002CA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2025-09-15T19:58:00Z</dcterms:created>
  <dc:creator>Kai Dai</dc:creator>
  <cp:lastModifiedBy>rickeyliao</cp:lastModifiedBy>
  <dcterms:modified xsi:type="dcterms:W3CDTF">2025-10-11T14:28:24Z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1033-4.4.1.7616</vt:lpwstr>
  </property>
</Properties>
</file>